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2C277">
      <w:pPr>
        <w:spacing w:before="101" w:line="520" w:lineRule="exact"/>
        <w:jc w:val="both"/>
        <w:rPr>
          <w:rFonts w:hint="eastAsia" w:ascii="楷体_GB2312" w:hAnsi="宋体" w:eastAsia="楷体_GB2312" w:cs="宋体"/>
          <w:sz w:val="21"/>
          <w:szCs w:val="21"/>
          <w:lang w:eastAsia="zh-CN"/>
        </w:rPr>
      </w:pPr>
    </w:p>
    <w:p w14:paraId="2BC11164">
      <w:pPr>
        <w:ind w:left="-420" w:leftChars="-200" w:right="-336" w:rightChars="-160"/>
        <w:rPr>
          <w:rFonts w:hint="eastAsia" w:ascii="方正小标宋简体" w:hAnsi="方正小标宋简体" w:eastAsia="方正小标宋简体" w:cs="方正小标宋简体"/>
          <w:kern w:val="2"/>
          <w:sz w:val="40"/>
          <w:szCs w:val="40"/>
          <w:lang w:eastAsia="zh-CN"/>
        </w:rPr>
      </w:pPr>
      <w:r>
        <w:rPr>
          <w:rFonts w:hint="eastAsia" w:ascii="楷体_GB2312" w:hAnsi="楷体_GB2312" w:eastAsia="楷体_GB2312" w:cs="楷体_GB2312"/>
          <w:sz w:val="32"/>
          <w:szCs w:val="32"/>
          <w:lang w:eastAsia="zh-CN"/>
        </w:rPr>
        <w:t>附件</w:t>
      </w:r>
      <w:r>
        <w:rPr>
          <w:rFonts w:hint="eastAsia" w:ascii="楷体_GB2312" w:hAnsi="楷体_GB2312" w:eastAsia="楷体_GB2312" w:cs="楷体_GB2312"/>
          <w:sz w:val="32"/>
          <w:szCs w:val="32"/>
          <w:lang w:val="en-US" w:eastAsia="zh-CN"/>
        </w:rPr>
        <w:t>1</w:t>
      </w:r>
    </w:p>
    <w:tbl>
      <w:tblPr>
        <w:tblStyle w:val="8"/>
        <w:tblpPr w:leftFromText="180" w:rightFromText="180" w:vertAnchor="text" w:horzAnchor="page" w:tblpX="541" w:tblpY="406"/>
        <w:tblOverlap w:val="never"/>
        <w:tblW w:w="110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8"/>
        <w:gridCol w:w="1243"/>
        <w:gridCol w:w="1272"/>
        <w:gridCol w:w="4192"/>
        <w:gridCol w:w="1014"/>
        <w:gridCol w:w="1051"/>
        <w:gridCol w:w="1543"/>
      </w:tblGrid>
      <w:tr w14:paraId="046F4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11043" w:type="dxa"/>
            <w:gridSpan w:val="7"/>
            <w:tcBorders>
              <w:top w:val="single" w:color="000000" w:sz="4" w:space="0"/>
              <w:left w:val="single" w:color="000000" w:sz="4" w:space="0"/>
              <w:bottom w:val="single" w:color="000000" w:sz="4" w:space="0"/>
              <w:right w:val="single" w:color="000000" w:sz="4" w:space="0"/>
            </w:tcBorders>
            <w:shd w:val="clear" w:color="auto" w:fill="B5C7EA" w:themeFill="accent1" w:themeFillTint="66"/>
            <w:vAlign w:val="center"/>
          </w:tcPr>
          <w:p w14:paraId="35FB13CB">
            <w:pPr>
              <w:ind w:left="-420" w:leftChars="-200" w:right="-336" w:rightChars="-160"/>
              <w:jc w:val="center"/>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北京理工大学郑州研究院校内导师名录</w:t>
            </w:r>
          </w:p>
        </w:tc>
      </w:tr>
      <w:tr w14:paraId="2151E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8" w:type="dxa"/>
            <w:tcBorders>
              <w:top w:val="single" w:color="000000" w:sz="4" w:space="0"/>
              <w:left w:val="single" w:color="000000" w:sz="4" w:space="0"/>
              <w:bottom w:val="single" w:color="000000" w:sz="4" w:space="0"/>
              <w:right w:val="single" w:color="000000" w:sz="4" w:space="0"/>
            </w:tcBorders>
            <w:shd w:val="clear" w:color="auto" w:fill="B5C7EA" w:themeFill="accent1" w:themeFillTint="66"/>
            <w:vAlign w:val="center"/>
          </w:tcPr>
          <w:p w14:paraId="2E0B6496">
            <w:pPr>
              <w:ind w:left="-420" w:leftChars="-200" w:right="-336" w:rightChars="-160"/>
              <w:jc w:val="center"/>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序号</w:t>
            </w:r>
          </w:p>
        </w:tc>
        <w:tc>
          <w:tcPr>
            <w:tcW w:w="1243" w:type="dxa"/>
            <w:tcBorders>
              <w:top w:val="single" w:color="000000" w:sz="4" w:space="0"/>
              <w:left w:val="single" w:color="000000" w:sz="4" w:space="0"/>
              <w:bottom w:val="single" w:color="000000" w:sz="4" w:space="0"/>
              <w:right w:val="single" w:color="000000" w:sz="4" w:space="0"/>
            </w:tcBorders>
            <w:shd w:val="clear" w:color="auto" w:fill="B5C7EA" w:themeFill="accent1" w:themeFillTint="66"/>
            <w:vAlign w:val="center"/>
          </w:tcPr>
          <w:p w14:paraId="6C110780">
            <w:pPr>
              <w:ind w:left="-420" w:leftChars="-200" w:right="-336" w:rightChars="-160"/>
              <w:jc w:val="center"/>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val="en-US" w:eastAsia="zh-CN"/>
              </w:rPr>
              <w:t>学院</w:t>
            </w:r>
          </w:p>
        </w:tc>
        <w:tc>
          <w:tcPr>
            <w:tcW w:w="1272" w:type="dxa"/>
            <w:tcBorders>
              <w:top w:val="single" w:color="000000" w:sz="4" w:space="0"/>
              <w:left w:val="single" w:color="000000" w:sz="4" w:space="0"/>
              <w:bottom w:val="single" w:color="000000" w:sz="4" w:space="0"/>
              <w:right w:val="single" w:color="000000" w:sz="4" w:space="0"/>
            </w:tcBorders>
            <w:shd w:val="clear" w:color="auto" w:fill="B5C7EA" w:themeFill="accent1" w:themeFillTint="66"/>
            <w:vAlign w:val="center"/>
          </w:tcPr>
          <w:p w14:paraId="409D1A45">
            <w:pPr>
              <w:ind w:left="-420" w:leftChars="-200" w:right="-336" w:rightChars="-160"/>
              <w:jc w:val="center"/>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val="en-US" w:eastAsia="zh-CN"/>
              </w:rPr>
              <w:t>平台名称</w:t>
            </w:r>
          </w:p>
        </w:tc>
        <w:tc>
          <w:tcPr>
            <w:tcW w:w="4192" w:type="dxa"/>
            <w:tcBorders>
              <w:top w:val="single" w:color="000000" w:sz="4" w:space="0"/>
              <w:left w:val="single" w:color="000000" w:sz="4" w:space="0"/>
              <w:bottom w:val="single" w:color="000000" w:sz="4" w:space="0"/>
              <w:right w:val="single" w:color="000000" w:sz="4" w:space="0"/>
            </w:tcBorders>
            <w:shd w:val="clear" w:color="auto" w:fill="B5C7EA" w:themeFill="accent1" w:themeFillTint="66"/>
            <w:vAlign w:val="center"/>
          </w:tcPr>
          <w:p w14:paraId="5D439EF3">
            <w:pPr>
              <w:ind w:left="-420" w:leftChars="-200" w:right="-336" w:rightChars="-160"/>
              <w:jc w:val="center"/>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val="en-US" w:eastAsia="zh-CN"/>
              </w:rPr>
              <w:t>平台简介</w:t>
            </w:r>
          </w:p>
        </w:tc>
        <w:tc>
          <w:tcPr>
            <w:tcW w:w="1014" w:type="dxa"/>
            <w:tcBorders>
              <w:top w:val="single" w:color="000000" w:sz="4" w:space="0"/>
              <w:left w:val="single" w:color="000000" w:sz="4" w:space="0"/>
              <w:bottom w:val="single" w:color="000000" w:sz="4" w:space="0"/>
              <w:right w:val="single" w:color="000000" w:sz="4" w:space="0"/>
            </w:tcBorders>
            <w:shd w:val="clear" w:color="auto" w:fill="B5C7EA" w:themeFill="accent1" w:themeFillTint="66"/>
            <w:noWrap/>
            <w:vAlign w:val="center"/>
          </w:tcPr>
          <w:p w14:paraId="5B569966">
            <w:pPr>
              <w:ind w:left="-420" w:leftChars="-200" w:right="-336" w:rightChars="-160"/>
              <w:jc w:val="center"/>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val="en-US" w:eastAsia="zh-CN"/>
              </w:rPr>
              <w:t>导师</w:t>
            </w:r>
          </w:p>
        </w:tc>
        <w:tc>
          <w:tcPr>
            <w:tcW w:w="2594" w:type="dxa"/>
            <w:gridSpan w:val="2"/>
            <w:tcBorders>
              <w:top w:val="single" w:color="000000" w:sz="4" w:space="0"/>
              <w:left w:val="single" w:color="000000" w:sz="4" w:space="0"/>
              <w:bottom w:val="single" w:color="000000" w:sz="4" w:space="0"/>
              <w:right w:val="single" w:color="000000" w:sz="4" w:space="0"/>
            </w:tcBorders>
            <w:shd w:val="clear" w:color="auto" w:fill="B5C7EA" w:themeFill="accent1" w:themeFillTint="66"/>
            <w:vAlign w:val="center"/>
          </w:tcPr>
          <w:p w14:paraId="5C53C149">
            <w:pPr>
              <w:ind w:left="-420" w:leftChars="-200" w:right="-336" w:rightChars="-160"/>
              <w:jc w:val="center"/>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平台联系方式</w:t>
            </w:r>
          </w:p>
        </w:tc>
      </w:tr>
      <w:tr w14:paraId="1F6E9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4"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4043">
            <w:pPr>
              <w:keepNext w:val="0"/>
              <w:keepLines w:val="0"/>
              <w:pageBreakBefore w:val="0"/>
              <w:widowControl/>
              <w:suppressLineNumbers w:val="0"/>
              <w:wordWrap/>
              <w:overflowPunct/>
              <w:topLinePunct w:val="0"/>
              <w:bidi w:val="0"/>
              <w:spacing w:line="240" w:lineRule="exact"/>
              <w:jc w:val="center"/>
              <w:textAlignment w:val="center"/>
              <w:rPr>
                <w:rFonts w:hint="default" w:ascii="华文楷体" w:hAnsi="华文楷体" w:eastAsia="华文楷体"/>
                <w:sz w:val="24"/>
                <w:szCs w:val="24"/>
                <w:lang w:val="en-US" w:eastAsia="zh-CN"/>
              </w:rPr>
            </w:pPr>
            <w:r>
              <w:rPr>
                <w:rFonts w:hint="eastAsia" w:ascii="华文楷体" w:hAnsi="华文楷体" w:eastAsia="华文楷体"/>
                <w:sz w:val="24"/>
                <w:szCs w:val="24"/>
                <w:lang w:val="en-US" w:eastAsia="zh-CN"/>
              </w:rPr>
              <w:t>1</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EE01">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lang w:val="en-US" w:eastAsia="zh-CN"/>
              </w:rPr>
            </w:pPr>
            <w:r>
              <w:rPr>
                <w:rFonts w:hint="eastAsia" w:ascii="华文楷体" w:hAnsi="华文楷体" w:eastAsia="华文楷体"/>
                <w:sz w:val="24"/>
                <w:szCs w:val="24"/>
                <w:lang w:val="en-US" w:eastAsia="zh-CN"/>
              </w:rPr>
              <w:t>光电学院</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E370">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lang w:val="en-US" w:eastAsia="zh-CN"/>
              </w:rPr>
            </w:pPr>
            <w:r>
              <w:rPr>
                <w:rFonts w:hint="eastAsia" w:ascii="华文楷体" w:hAnsi="华文楷体" w:eastAsia="华文楷体"/>
                <w:sz w:val="24"/>
                <w:szCs w:val="24"/>
                <w:lang w:val="en-US" w:eastAsia="zh-CN"/>
              </w:rPr>
              <w:t>光磁导航</w:t>
            </w:r>
          </w:p>
        </w:tc>
        <w:tc>
          <w:tcPr>
            <w:tcW w:w="4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ED55">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lang w:val="en-US" w:eastAsia="zh-CN"/>
              </w:rPr>
            </w:pPr>
            <w:r>
              <w:rPr>
                <w:rFonts w:hint="eastAsia" w:ascii="华文楷体" w:hAnsi="华文楷体" w:eastAsia="华文楷体"/>
                <w:sz w:val="24"/>
                <w:szCs w:val="24"/>
                <w:lang w:val="en-US" w:eastAsia="zh-CN"/>
              </w:rPr>
              <w:t>面向微创手术导航需求，以光学/电磁定位核心部件国产化替代为目标，突破各术式精准诊疗核心技术瓶颈。</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8F3D">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highlight w:val="none"/>
                <w:lang w:val="en-US" w:eastAsia="zh-CN"/>
              </w:rPr>
            </w:pPr>
            <w:r>
              <w:rPr>
                <w:rFonts w:hint="eastAsia" w:ascii="华文楷体" w:hAnsi="华文楷体" w:eastAsia="华文楷体"/>
                <w:sz w:val="24"/>
                <w:szCs w:val="24"/>
                <w:highlight w:val="none"/>
                <w:lang w:val="en-US" w:eastAsia="zh-CN"/>
              </w:rPr>
              <w:t>杨教授</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94CC9">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highlight w:val="none"/>
                <w:lang w:val="en-US" w:eastAsia="zh-CN"/>
              </w:rPr>
            </w:pPr>
            <w:r>
              <w:rPr>
                <w:rFonts w:hint="eastAsia" w:ascii="华文楷体" w:hAnsi="华文楷体" w:eastAsia="华文楷体"/>
                <w:sz w:val="24"/>
                <w:szCs w:val="24"/>
                <w:highlight w:val="none"/>
                <w:lang w:val="en-US" w:eastAsia="zh-CN"/>
              </w:rPr>
              <w:t>张老师</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C67C">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highlight w:val="none"/>
                <w:lang w:val="en-US" w:eastAsia="zh-CN"/>
              </w:rPr>
            </w:pPr>
            <w:r>
              <w:rPr>
                <w:rFonts w:hint="eastAsia" w:ascii="华文楷体" w:hAnsi="华文楷体" w:eastAsia="华文楷体"/>
                <w:sz w:val="24"/>
                <w:szCs w:val="24"/>
                <w:highlight w:val="none"/>
                <w:lang w:val="en-US" w:eastAsia="zh-CN"/>
              </w:rPr>
              <w:t>15068736245</w:t>
            </w:r>
          </w:p>
        </w:tc>
      </w:tr>
      <w:tr w14:paraId="500A7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1"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B95A">
            <w:pPr>
              <w:keepNext w:val="0"/>
              <w:keepLines w:val="0"/>
              <w:pageBreakBefore w:val="0"/>
              <w:widowControl/>
              <w:suppressLineNumbers w:val="0"/>
              <w:wordWrap/>
              <w:overflowPunct/>
              <w:topLinePunct w:val="0"/>
              <w:bidi w:val="0"/>
              <w:spacing w:line="240" w:lineRule="exact"/>
              <w:jc w:val="center"/>
              <w:textAlignment w:val="center"/>
              <w:rPr>
                <w:rFonts w:hint="default" w:ascii="华文楷体" w:hAnsi="华文楷体" w:eastAsia="华文楷体"/>
                <w:sz w:val="24"/>
                <w:szCs w:val="24"/>
                <w:highlight w:val="none"/>
                <w:lang w:val="en-US" w:eastAsia="zh-CN"/>
              </w:rPr>
            </w:pPr>
            <w:r>
              <w:rPr>
                <w:rFonts w:hint="eastAsia" w:ascii="华文楷体" w:hAnsi="华文楷体" w:eastAsia="华文楷体"/>
                <w:sz w:val="24"/>
                <w:szCs w:val="24"/>
                <w:highlight w:val="none"/>
                <w:lang w:val="en-US" w:eastAsia="zh-CN"/>
              </w:rPr>
              <w:t>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A1A2">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highlight w:val="none"/>
                <w:lang w:val="en-US" w:eastAsia="zh-CN"/>
              </w:rPr>
            </w:pPr>
            <w:r>
              <w:rPr>
                <w:rFonts w:hint="eastAsia" w:ascii="华文楷体" w:hAnsi="华文楷体" w:eastAsia="华文楷体"/>
                <w:sz w:val="24"/>
                <w:szCs w:val="24"/>
                <w:highlight w:val="none"/>
                <w:lang w:val="en-US" w:eastAsia="zh-CN"/>
              </w:rPr>
              <w:t>机械与车辆学院</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A84E">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lang w:val="en-US" w:eastAsia="zh-CN"/>
              </w:rPr>
            </w:pPr>
            <w:r>
              <w:rPr>
                <w:rFonts w:hint="eastAsia" w:ascii="华文楷体" w:hAnsi="华文楷体" w:eastAsia="华文楷体"/>
                <w:sz w:val="24"/>
                <w:szCs w:val="24"/>
                <w:lang w:val="en-US" w:eastAsia="zh-CN"/>
              </w:rPr>
              <w:t>医用内镜</w:t>
            </w:r>
          </w:p>
        </w:tc>
        <w:tc>
          <w:tcPr>
            <w:tcW w:w="4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2474">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lang w:val="en-US" w:eastAsia="zh-CN"/>
              </w:rPr>
            </w:pPr>
            <w:r>
              <w:rPr>
                <w:rFonts w:hint="eastAsia" w:ascii="华文楷体" w:hAnsi="华文楷体" w:eastAsia="华文楷体"/>
                <w:sz w:val="24"/>
                <w:szCs w:val="24"/>
                <w:lang w:val="en-US" w:eastAsia="zh-CN"/>
              </w:rPr>
              <w:t>面向精准微创领域临床和市场需求，突破高端医用内窥镜技术难点，实现大景深、小畸变、原生4K成像和荧光标定、耐高温高压复消灭菌性能。</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5DDB">
            <w:pPr>
              <w:keepNext w:val="0"/>
              <w:keepLines w:val="0"/>
              <w:pageBreakBefore w:val="0"/>
              <w:widowControl/>
              <w:suppressLineNumbers w:val="0"/>
              <w:wordWrap/>
              <w:overflowPunct/>
              <w:topLinePunct w:val="0"/>
              <w:bidi w:val="0"/>
              <w:spacing w:line="240" w:lineRule="exact"/>
              <w:jc w:val="center"/>
              <w:textAlignment w:val="center"/>
              <w:rPr>
                <w:rFonts w:hint="default" w:ascii="华文楷体" w:hAnsi="华文楷体" w:eastAsia="华文楷体"/>
                <w:sz w:val="24"/>
                <w:szCs w:val="24"/>
                <w:highlight w:val="none"/>
                <w:lang w:val="en-US" w:eastAsia="zh-CN"/>
              </w:rPr>
            </w:pPr>
            <w:r>
              <w:rPr>
                <w:rFonts w:hint="eastAsia" w:ascii="华文楷体" w:hAnsi="华文楷体" w:eastAsia="华文楷体"/>
                <w:sz w:val="24"/>
                <w:szCs w:val="24"/>
                <w:highlight w:val="none"/>
                <w:lang w:val="en-US" w:eastAsia="zh-CN"/>
              </w:rPr>
              <w:t>孙老师</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CD96">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highlight w:val="none"/>
                <w:lang w:val="en-US" w:eastAsia="zh-CN"/>
              </w:rPr>
            </w:pPr>
            <w:r>
              <w:rPr>
                <w:rFonts w:hint="eastAsia" w:ascii="华文楷体" w:hAnsi="华文楷体" w:eastAsia="华文楷体"/>
                <w:sz w:val="24"/>
                <w:szCs w:val="24"/>
                <w:highlight w:val="none"/>
                <w:lang w:val="en-US" w:eastAsia="zh-CN"/>
              </w:rPr>
              <w:t>刘老师</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3E0C">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highlight w:val="none"/>
                <w:lang w:val="en-US" w:eastAsia="zh-CN"/>
              </w:rPr>
            </w:pPr>
            <w:r>
              <w:rPr>
                <w:rFonts w:hint="eastAsia" w:ascii="华文楷体" w:hAnsi="华文楷体" w:eastAsia="华文楷体"/>
                <w:sz w:val="24"/>
                <w:szCs w:val="24"/>
                <w:highlight w:val="none"/>
                <w:lang w:val="en-US" w:eastAsia="zh-CN"/>
              </w:rPr>
              <w:t>18105603597</w:t>
            </w:r>
          </w:p>
        </w:tc>
      </w:tr>
      <w:tr w14:paraId="1E939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C9AF">
            <w:pPr>
              <w:keepNext w:val="0"/>
              <w:keepLines w:val="0"/>
              <w:pageBreakBefore w:val="0"/>
              <w:widowControl/>
              <w:suppressLineNumbers w:val="0"/>
              <w:wordWrap/>
              <w:overflowPunct/>
              <w:topLinePunct w:val="0"/>
              <w:bidi w:val="0"/>
              <w:spacing w:line="240" w:lineRule="exact"/>
              <w:jc w:val="center"/>
              <w:textAlignment w:val="center"/>
              <w:rPr>
                <w:rFonts w:hint="default" w:ascii="华文楷体" w:hAnsi="华文楷体" w:eastAsia="华文楷体"/>
                <w:sz w:val="24"/>
                <w:szCs w:val="24"/>
                <w:lang w:val="en-US" w:eastAsia="zh-CN"/>
              </w:rPr>
            </w:pPr>
            <w:r>
              <w:rPr>
                <w:rFonts w:hint="eastAsia" w:ascii="华文楷体" w:hAnsi="华文楷体" w:eastAsia="华文楷体"/>
                <w:sz w:val="24"/>
                <w:szCs w:val="24"/>
                <w:lang w:val="en-US" w:eastAsia="zh-CN"/>
              </w:rPr>
              <w:t>3</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5705">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lang w:val="en-US" w:eastAsia="zh-CN"/>
              </w:rPr>
            </w:pPr>
            <w:r>
              <w:rPr>
                <w:rFonts w:hint="eastAsia" w:ascii="华文楷体" w:hAnsi="华文楷体" w:eastAsia="华文楷体"/>
                <w:sz w:val="24"/>
                <w:szCs w:val="24"/>
                <w:lang w:val="en-US" w:eastAsia="zh-CN"/>
              </w:rPr>
              <w:t>集成电路与电子学院</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2299">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lang w:val="en-US" w:eastAsia="zh-CN"/>
              </w:rPr>
            </w:pPr>
            <w:r>
              <w:rPr>
                <w:rFonts w:hint="eastAsia" w:ascii="华文楷体" w:hAnsi="华文楷体" w:eastAsia="华文楷体"/>
                <w:sz w:val="24"/>
                <w:szCs w:val="24"/>
                <w:lang w:val="en-US" w:eastAsia="zh-CN"/>
              </w:rPr>
              <w:t>生物芯片</w:t>
            </w:r>
          </w:p>
        </w:tc>
        <w:tc>
          <w:tcPr>
            <w:tcW w:w="4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8E7E">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lang w:val="en-US" w:eastAsia="zh-CN"/>
              </w:rPr>
            </w:pPr>
            <w:r>
              <w:rPr>
                <w:rFonts w:hint="eastAsia" w:ascii="华文楷体" w:hAnsi="华文楷体" w:eastAsia="华文楷体"/>
                <w:sz w:val="24"/>
                <w:szCs w:val="24"/>
                <w:lang w:val="en-US" w:eastAsia="zh-CN"/>
              </w:rPr>
              <w:t>面向临床分子诊断需求，突破电润湿微流控技术难点，研制开发便携式分子POCT一体机，提升我国对重大传染、感染性疾病的监测和应对能力。</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3837">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highlight w:val="none"/>
                <w:lang w:val="en-US" w:eastAsia="zh-CN"/>
              </w:rPr>
            </w:pPr>
            <w:r>
              <w:rPr>
                <w:rFonts w:hint="eastAsia" w:ascii="华文楷体" w:hAnsi="华文楷体" w:eastAsia="华文楷体"/>
                <w:sz w:val="24"/>
                <w:szCs w:val="24"/>
                <w:highlight w:val="none"/>
                <w:lang w:val="en-US" w:eastAsia="zh-CN"/>
              </w:rPr>
              <w:t>张教授</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23DEB">
            <w:pPr>
              <w:keepNext w:val="0"/>
              <w:keepLines w:val="0"/>
              <w:pageBreakBefore w:val="0"/>
              <w:widowControl/>
              <w:suppressLineNumbers w:val="0"/>
              <w:wordWrap/>
              <w:overflowPunct/>
              <w:topLinePunct w:val="0"/>
              <w:bidi w:val="0"/>
              <w:spacing w:line="240" w:lineRule="exact"/>
              <w:jc w:val="center"/>
              <w:textAlignment w:val="center"/>
              <w:rPr>
                <w:rFonts w:hint="default" w:ascii="华文楷体" w:hAnsi="华文楷体" w:eastAsia="华文楷体"/>
                <w:sz w:val="24"/>
                <w:szCs w:val="24"/>
                <w:highlight w:val="none"/>
                <w:lang w:val="en-US" w:eastAsia="zh-CN"/>
              </w:rPr>
            </w:pPr>
            <w:r>
              <w:rPr>
                <w:rFonts w:hint="eastAsia" w:ascii="华文楷体" w:hAnsi="华文楷体" w:eastAsia="华文楷体"/>
                <w:sz w:val="24"/>
                <w:szCs w:val="24"/>
                <w:highlight w:val="none"/>
                <w:lang w:val="en-US" w:eastAsia="zh-CN"/>
              </w:rPr>
              <w:t>符老师</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40D6">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highlight w:val="none"/>
                <w:lang w:val="en-US" w:eastAsia="zh-CN"/>
              </w:rPr>
            </w:pPr>
            <w:r>
              <w:rPr>
                <w:rFonts w:hint="eastAsia" w:ascii="华文楷体" w:hAnsi="华文楷体" w:eastAsia="华文楷体"/>
                <w:sz w:val="24"/>
                <w:szCs w:val="24"/>
                <w:highlight w:val="none"/>
                <w:lang w:val="en-US" w:eastAsia="zh-CN"/>
              </w:rPr>
              <w:t>17752503893</w:t>
            </w:r>
          </w:p>
        </w:tc>
      </w:tr>
      <w:tr w14:paraId="2CEE9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4"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A43B">
            <w:pPr>
              <w:keepNext w:val="0"/>
              <w:keepLines w:val="0"/>
              <w:pageBreakBefore w:val="0"/>
              <w:widowControl/>
              <w:suppressLineNumbers w:val="0"/>
              <w:wordWrap/>
              <w:overflowPunct/>
              <w:topLinePunct w:val="0"/>
              <w:bidi w:val="0"/>
              <w:spacing w:line="240" w:lineRule="exact"/>
              <w:jc w:val="center"/>
              <w:textAlignment w:val="center"/>
              <w:rPr>
                <w:rFonts w:hint="default" w:ascii="华文楷体" w:hAnsi="华文楷体" w:eastAsia="华文楷体"/>
                <w:sz w:val="24"/>
                <w:szCs w:val="24"/>
                <w:lang w:val="en-US" w:eastAsia="zh-CN"/>
              </w:rPr>
            </w:pPr>
            <w:r>
              <w:rPr>
                <w:rFonts w:hint="eastAsia" w:ascii="华文楷体" w:hAnsi="华文楷体" w:eastAsia="华文楷体"/>
                <w:sz w:val="24"/>
                <w:szCs w:val="24"/>
                <w:lang w:val="en-US" w:eastAsia="zh-CN"/>
              </w:rPr>
              <w:t>4</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4085">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lang w:val="en-US" w:eastAsia="zh-CN"/>
              </w:rPr>
            </w:pPr>
            <w:r>
              <w:rPr>
                <w:rFonts w:hint="eastAsia" w:ascii="华文楷体" w:hAnsi="华文楷体" w:eastAsia="华文楷体"/>
                <w:sz w:val="24"/>
                <w:szCs w:val="24"/>
                <w:lang w:val="en-US" w:eastAsia="zh-CN"/>
              </w:rPr>
              <w:t>机械与车辆学院</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F988">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lang w:val="en-US" w:eastAsia="zh-CN"/>
              </w:rPr>
            </w:pPr>
            <w:r>
              <w:rPr>
                <w:rFonts w:hint="eastAsia" w:ascii="华文楷体" w:hAnsi="华文楷体" w:eastAsia="华文楷体"/>
                <w:sz w:val="24"/>
                <w:szCs w:val="24"/>
                <w:lang w:val="en-US" w:eastAsia="zh-CN"/>
              </w:rPr>
              <w:t>智能车辆</w:t>
            </w:r>
          </w:p>
        </w:tc>
        <w:tc>
          <w:tcPr>
            <w:tcW w:w="4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27B3">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lang w:val="en-US" w:eastAsia="zh-CN"/>
              </w:rPr>
            </w:pPr>
            <w:r>
              <w:rPr>
                <w:rFonts w:hint="eastAsia" w:ascii="华文楷体" w:hAnsi="华文楷体" w:eastAsia="华文楷体"/>
                <w:sz w:val="24"/>
                <w:szCs w:val="24"/>
                <w:lang w:val="en-US" w:eastAsia="zh-CN"/>
              </w:rPr>
              <w:t>面向先进装备制造产业集群，以软件定义装备智能化为愿景，以可自主进化的人工智能算法模型和软硬件解耦的可重构系统架构为突破，打造100%国产化的无人装备核心控制器产品和整体解决方案。</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2CB5">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highlight w:val="none"/>
                <w:lang w:val="en-US" w:eastAsia="zh-CN"/>
              </w:rPr>
            </w:pPr>
            <w:r>
              <w:rPr>
                <w:rFonts w:hint="eastAsia" w:ascii="华文楷体" w:hAnsi="华文楷体" w:eastAsia="华文楷体"/>
                <w:sz w:val="24"/>
                <w:szCs w:val="24"/>
                <w:highlight w:val="none"/>
                <w:lang w:val="en-US" w:eastAsia="zh-CN"/>
              </w:rPr>
              <w:t>龚教授</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68C7">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highlight w:val="none"/>
                <w:lang w:val="en-US" w:eastAsia="zh-CN"/>
              </w:rPr>
            </w:pPr>
            <w:r>
              <w:rPr>
                <w:rFonts w:hint="eastAsia" w:ascii="华文楷体" w:hAnsi="华文楷体" w:eastAsia="华文楷体"/>
                <w:sz w:val="24"/>
                <w:szCs w:val="24"/>
                <w:highlight w:val="none"/>
                <w:lang w:val="en-US" w:eastAsia="zh-CN"/>
              </w:rPr>
              <w:t>董老师</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82AE">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highlight w:val="none"/>
                <w:lang w:val="en-US" w:eastAsia="zh-CN"/>
              </w:rPr>
            </w:pPr>
            <w:r>
              <w:rPr>
                <w:rFonts w:hint="eastAsia" w:ascii="华文楷体" w:hAnsi="华文楷体" w:eastAsia="华文楷体"/>
                <w:sz w:val="24"/>
                <w:szCs w:val="24"/>
                <w:highlight w:val="none"/>
                <w:lang w:val="en-US" w:eastAsia="zh-CN"/>
              </w:rPr>
              <w:t>18137727979</w:t>
            </w:r>
          </w:p>
        </w:tc>
      </w:tr>
      <w:tr w14:paraId="45776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4"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0D8C">
            <w:pPr>
              <w:keepNext w:val="0"/>
              <w:keepLines w:val="0"/>
              <w:pageBreakBefore w:val="0"/>
              <w:widowControl/>
              <w:suppressLineNumbers w:val="0"/>
              <w:wordWrap/>
              <w:overflowPunct/>
              <w:topLinePunct w:val="0"/>
              <w:bidi w:val="0"/>
              <w:spacing w:line="240" w:lineRule="exact"/>
              <w:jc w:val="center"/>
              <w:textAlignment w:val="center"/>
              <w:rPr>
                <w:rFonts w:hint="default" w:ascii="华文楷体" w:hAnsi="华文楷体" w:eastAsia="华文楷体"/>
                <w:sz w:val="24"/>
                <w:szCs w:val="24"/>
                <w:lang w:val="en-US" w:eastAsia="zh-CN"/>
              </w:rPr>
            </w:pPr>
            <w:r>
              <w:rPr>
                <w:rFonts w:hint="eastAsia" w:ascii="华文楷体" w:hAnsi="华文楷体" w:eastAsia="华文楷体"/>
                <w:sz w:val="24"/>
                <w:szCs w:val="24"/>
                <w:lang w:val="en-US" w:eastAsia="zh-CN"/>
              </w:rPr>
              <w:t>5</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3CA9">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lang w:val="en-US" w:eastAsia="zh-CN"/>
              </w:rPr>
            </w:pPr>
            <w:r>
              <w:rPr>
                <w:rFonts w:hint="eastAsia" w:ascii="华文楷体" w:hAnsi="华文楷体" w:eastAsia="华文楷体"/>
                <w:sz w:val="24"/>
                <w:szCs w:val="24"/>
                <w:lang w:val="en-US" w:eastAsia="zh-CN"/>
              </w:rPr>
              <w:t>信息与电子学院</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C44A">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lang w:val="en-US" w:eastAsia="zh-CN"/>
              </w:rPr>
            </w:pPr>
            <w:r>
              <w:rPr>
                <w:rFonts w:hint="eastAsia" w:ascii="华文楷体" w:hAnsi="华文楷体" w:eastAsia="华文楷体"/>
                <w:sz w:val="24"/>
                <w:szCs w:val="24"/>
                <w:lang w:val="en-US" w:eastAsia="zh-CN"/>
              </w:rPr>
              <w:t>体制雷达</w:t>
            </w:r>
          </w:p>
        </w:tc>
        <w:tc>
          <w:tcPr>
            <w:tcW w:w="4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E252">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lang w:val="en-US" w:eastAsia="zh-CN"/>
              </w:rPr>
            </w:pPr>
            <w:bookmarkStart w:id="0" w:name="_GoBack"/>
            <w:bookmarkEnd w:id="0"/>
            <w:r>
              <w:rPr>
                <w:rFonts w:hint="eastAsia" w:ascii="华文楷体" w:hAnsi="华文楷体" w:eastAsia="华文楷体"/>
                <w:sz w:val="24"/>
                <w:szCs w:val="24"/>
                <w:lang w:val="en-US" w:eastAsia="zh-CN"/>
              </w:rPr>
              <w:t>聚焦新体制雷达探测先进技术创新，布局雷达融合探测与精确制导技术、雷达低空探测安全防控体系、智慧农业雷达精准虫害探测与预防决策系统、智能网联交通雷达融合感知设备与管控平台等技术领域，着力推动创新成果构建知识产权体系，孵化出具有新颖性的原理样机和初代产品，构建产学研用协同创新体系，培育、提高河南省相关产业的军民科技自主、协同创新能力，为提升国防现代化建设水平、保障民生基础需求、培育经济增长新动能提供关键技术支撑。</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43F1">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highlight w:val="none"/>
                <w:lang w:val="en-US" w:eastAsia="zh-CN"/>
              </w:rPr>
            </w:pPr>
            <w:r>
              <w:rPr>
                <w:rFonts w:hint="eastAsia" w:ascii="华文楷体" w:hAnsi="华文楷体" w:eastAsia="华文楷体"/>
                <w:sz w:val="24"/>
                <w:szCs w:val="24"/>
                <w:highlight w:val="none"/>
                <w:lang w:val="en-US" w:eastAsia="zh-CN"/>
              </w:rPr>
              <w:t>李教授</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E824">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highlight w:val="none"/>
                <w:lang w:val="en-US" w:eastAsia="zh-CN"/>
              </w:rPr>
            </w:pPr>
            <w:r>
              <w:rPr>
                <w:rFonts w:hint="eastAsia" w:ascii="华文楷体" w:hAnsi="华文楷体" w:eastAsia="华文楷体"/>
                <w:sz w:val="24"/>
                <w:szCs w:val="24"/>
                <w:highlight w:val="none"/>
                <w:lang w:val="en-US" w:eastAsia="zh-CN"/>
              </w:rPr>
              <w:t>张老师</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2A96">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highlight w:val="none"/>
                <w:lang w:val="en-US" w:eastAsia="zh-CN"/>
              </w:rPr>
            </w:pPr>
            <w:r>
              <w:rPr>
                <w:rFonts w:hint="eastAsia" w:ascii="华文楷体" w:hAnsi="华文楷体" w:eastAsia="华文楷体"/>
                <w:sz w:val="24"/>
                <w:szCs w:val="24"/>
                <w:highlight w:val="none"/>
                <w:lang w:val="en-US" w:eastAsia="zh-CN"/>
              </w:rPr>
              <w:t>15517190813</w:t>
            </w:r>
          </w:p>
        </w:tc>
      </w:tr>
      <w:tr w14:paraId="37523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8"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E3F5">
            <w:pPr>
              <w:keepNext w:val="0"/>
              <w:keepLines w:val="0"/>
              <w:pageBreakBefore w:val="0"/>
              <w:widowControl/>
              <w:suppressLineNumbers w:val="0"/>
              <w:wordWrap/>
              <w:overflowPunct/>
              <w:topLinePunct w:val="0"/>
              <w:bidi w:val="0"/>
              <w:spacing w:line="240" w:lineRule="exact"/>
              <w:jc w:val="center"/>
              <w:textAlignment w:val="center"/>
              <w:rPr>
                <w:rFonts w:hint="default" w:ascii="华文楷体" w:hAnsi="华文楷体" w:eastAsia="华文楷体"/>
                <w:sz w:val="24"/>
                <w:szCs w:val="24"/>
                <w:lang w:val="en-US" w:eastAsia="zh-CN"/>
              </w:rPr>
            </w:pPr>
            <w:r>
              <w:rPr>
                <w:rFonts w:hint="eastAsia" w:ascii="华文楷体" w:hAnsi="华文楷体" w:eastAsia="华文楷体"/>
                <w:sz w:val="24"/>
                <w:szCs w:val="24"/>
                <w:lang w:val="en-US" w:eastAsia="zh-CN"/>
              </w:rPr>
              <w:t>6</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B87B">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lang w:val="en-US" w:eastAsia="zh-CN"/>
              </w:rPr>
            </w:pPr>
            <w:r>
              <w:rPr>
                <w:rFonts w:hint="eastAsia" w:ascii="华文楷体" w:hAnsi="华文楷体" w:eastAsia="华文楷体"/>
                <w:sz w:val="24"/>
                <w:szCs w:val="24"/>
                <w:lang w:val="en-US" w:eastAsia="zh-CN"/>
              </w:rPr>
              <w:t>光电学院</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7021">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lang w:val="en-US" w:eastAsia="zh-CN"/>
              </w:rPr>
            </w:pPr>
            <w:r>
              <w:rPr>
                <w:rFonts w:hint="eastAsia" w:ascii="华文楷体" w:hAnsi="华文楷体" w:eastAsia="华文楷体"/>
                <w:sz w:val="24"/>
                <w:szCs w:val="24"/>
                <w:lang w:val="en-US" w:eastAsia="zh-CN"/>
              </w:rPr>
              <w:t>混合现实</w:t>
            </w:r>
          </w:p>
        </w:tc>
        <w:tc>
          <w:tcPr>
            <w:tcW w:w="4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A968">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lang w:val="en-US" w:eastAsia="zh-CN"/>
              </w:rPr>
            </w:pPr>
            <w:r>
              <w:rPr>
                <w:rFonts w:hint="eastAsia" w:ascii="华文楷体" w:hAnsi="华文楷体" w:eastAsia="华文楷体"/>
                <w:sz w:val="24"/>
                <w:szCs w:val="24"/>
                <w:lang w:val="en-US" w:eastAsia="zh-CN"/>
              </w:rPr>
              <w:t>面向河南省元宇宙、智慧文旅、数字孪生、城市文商娱、数字展示等行业需要，创新突破MR多人协同系统技术、元宇宙时空复刻等技术，助力文化、文旅及数字经济等产业发展。</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63AD">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highlight w:val="none"/>
                <w:lang w:val="en-US" w:eastAsia="zh-CN"/>
              </w:rPr>
            </w:pPr>
            <w:r>
              <w:rPr>
                <w:rFonts w:hint="eastAsia" w:ascii="华文楷体" w:hAnsi="华文楷体" w:eastAsia="华文楷体"/>
                <w:sz w:val="24"/>
                <w:szCs w:val="24"/>
                <w:highlight w:val="none"/>
                <w:lang w:val="en-US" w:eastAsia="zh-CN"/>
              </w:rPr>
              <w:t>翁教授</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2DA40">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highlight w:val="none"/>
                <w:lang w:val="en-US" w:eastAsia="zh-CN"/>
              </w:rPr>
            </w:pPr>
            <w:r>
              <w:rPr>
                <w:rFonts w:hint="eastAsia" w:ascii="华文楷体" w:hAnsi="华文楷体" w:eastAsia="华文楷体"/>
                <w:sz w:val="24"/>
                <w:szCs w:val="24"/>
                <w:highlight w:val="none"/>
                <w:lang w:val="en-US" w:eastAsia="zh-CN"/>
              </w:rPr>
              <w:t>刘老师</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0FF3">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highlight w:val="none"/>
                <w:lang w:val="en-US" w:eastAsia="zh-CN"/>
              </w:rPr>
            </w:pPr>
            <w:r>
              <w:rPr>
                <w:rFonts w:hint="eastAsia" w:ascii="华文楷体" w:hAnsi="华文楷体" w:eastAsia="华文楷体"/>
                <w:sz w:val="24"/>
                <w:szCs w:val="24"/>
                <w:highlight w:val="none"/>
                <w:lang w:val="en-US" w:eastAsia="zh-CN"/>
              </w:rPr>
              <w:t>19522319986</w:t>
            </w:r>
          </w:p>
        </w:tc>
      </w:tr>
      <w:tr w14:paraId="3B724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7"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F7D9">
            <w:pPr>
              <w:keepNext w:val="0"/>
              <w:keepLines w:val="0"/>
              <w:pageBreakBefore w:val="0"/>
              <w:widowControl/>
              <w:suppressLineNumbers w:val="0"/>
              <w:wordWrap/>
              <w:overflowPunct/>
              <w:topLinePunct w:val="0"/>
              <w:bidi w:val="0"/>
              <w:spacing w:line="240" w:lineRule="exact"/>
              <w:jc w:val="center"/>
              <w:textAlignment w:val="center"/>
              <w:rPr>
                <w:rFonts w:hint="default" w:ascii="华文楷体" w:hAnsi="华文楷体" w:eastAsia="华文楷体"/>
                <w:sz w:val="24"/>
                <w:szCs w:val="24"/>
                <w:lang w:val="en-US" w:eastAsia="zh-CN"/>
              </w:rPr>
            </w:pPr>
            <w:r>
              <w:rPr>
                <w:rFonts w:hint="eastAsia" w:ascii="华文楷体" w:hAnsi="华文楷体" w:eastAsia="华文楷体"/>
                <w:sz w:val="24"/>
                <w:szCs w:val="24"/>
                <w:lang w:val="en-US" w:eastAsia="zh-CN"/>
              </w:rPr>
              <w:t>7</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E155">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lang w:val="en-US" w:eastAsia="zh-CN"/>
              </w:rPr>
            </w:pPr>
            <w:r>
              <w:rPr>
                <w:rFonts w:hint="eastAsia" w:ascii="华文楷体" w:hAnsi="华文楷体" w:eastAsia="华文楷体"/>
                <w:sz w:val="24"/>
                <w:szCs w:val="24"/>
                <w:lang w:val="en-US" w:eastAsia="zh-CN"/>
              </w:rPr>
              <w:t>化学与化工学院</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0F19">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lang w:val="en-US" w:eastAsia="zh-CN"/>
              </w:rPr>
            </w:pPr>
            <w:r>
              <w:rPr>
                <w:rFonts w:hint="eastAsia" w:ascii="华文楷体" w:hAnsi="华文楷体" w:eastAsia="华文楷体"/>
                <w:sz w:val="24"/>
                <w:szCs w:val="24"/>
                <w:lang w:val="en-US" w:eastAsia="zh-CN"/>
              </w:rPr>
              <w:t>MOFs材料</w:t>
            </w:r>
          </w:p>
        </w:tc>
        <w:tc>
          <w:tcPr>
            <w:tcW w:w="4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849F">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lang w:val="en-US" w:eastAsia="zh-CN"/>
              </w:rPr>
            </w:pPr>
            <w:r>
              <w:rPr>
                <w:rFonts w:hint="eastAsia" w:ascii="华文楷体" w:hAnsi="华文楷体" w:eastAsia="华文楷体"/>
                <w:sz w:val="24"/>
                <w:szCs w:val="24"/>
                <w:lang w:val="en-US" w:eastAsia="zh-CN"/>
              </w:rPr>
              <w:t>面向水资源处理、食品加工、医药分离及新能源开发等行业对高效、精准分离与纯化技术的膜材料需求，突破分离膜面临的技术瓶颈问题，形成基于MOFs材料的高精密陶瓷膜材料及其配套及系统方案。</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21ED">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highlight w:val="none"/>
                <w:lang w:val="en-US" w:eastAsia="zh-CN"/>
              </w:rPr>
            </w:pPr>
            <w:r>
              <w:rPr>
                <w:rFonts w:hint="eastAsia" w:ascii="华文楷体" w:hAnsi="华文楷体" w:eastAsia="华文楷体"/>
                <w:sz w:val="24"/>
                <w:szCs w:val="24"/>
                <w:highlight w:val="none"/>
                <w:lang w:val="en-US" w:eastAsia="zh-CN"/>
              </w:rPr>
              <w:t>王教授</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2C40">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highlight w:val="none"/>
                <w:lang w:val="en-US" w:eastAsia="zh-CN"/>
              </w:rPr>
            </w:pPr>
            <w:r>
              <w:rPr>
                <w:rFonts w:hint="eastAsia" w:ascii="华文楷体" w:hAnsi="华文楷体" w:eastAsia="华文楷体"/>
                <w:sz w:val="24"/>
                <w:szCs w:val="24"/>
                <w:highlight w:val="none"/>
                <w:lang w:val="en-US" w:eastAsia="zh-CN"/>
              </w:rPr>
              <w:t>孙老师</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F3B1">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highlight w:val="none"/>
                <w:lang w:val="en-US" w:eastAsia="zh-CN"/>
              </w:rPr>
            </w:pPr>
            <w:r>
              <w:rPr>
                <w:rFonts w:hint="eastAsia" w:ascii="华文楷体" w:hAnsi="华文楷体" w:eastAsia="华文楷体"/>
                <w:sz w:val="24"/>
                <w:szCs w:val="24"/>
                <w:highlight w:val="none"/>
                <w:lang w:val="en-US" w:eastAsia="zh-CN"/>
              </w:rPr>
              <w:t>18627153160</w:t>
            </w:r>
          </w:p>
        </w:tc>
      </w:tr>
      <w:tr w14:paraId="0B5B9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8"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96B3">
            <w:pPr>
              <w:keepNext w:val="0"/>
              <w:keepLines w:val="0"/>
              <w:pageBreakBefore w:val="0"/>
              <w:widowControl/>
              <w:suppressLineNumbers w:val="0"/>
              <w:wordWrap/>
              <w:overflowPunct/>
              <w:topLinePunct w:val="0"/>
              <w:bidi w:val="0"/>
              <w:spacing w:line="240" w:lineRule="exact"/>
              <w:jc w:val="center"/>
              <w:textAlignment w:val="center"/>
              <w:rPr>
                <w:rFonts w:hint="default" w:ascii="华文楷体" w:hAnsi="华文楷体" w:eastAsia="华文楷体"/>
                <w:sz w:val="24"/>
                <w:szCs w:val="24"/>
                <w:lang w:val="en-US" w:eastAsia="zh-CN"/>
              </w:rPr>
            </w:pPr>
            <w:r>
              <w:rPr>
                <w:rFonts w:hint="eastAsia" w:ascii="华文楷体" w:hAnsi="华文楷体" w:eastAsia="华文楷体"/>
                <w:sz w:val="24"/>
                <w:szCs w:val="24"/>
                <w:lang w:val="en-US" w:eastAsia="zh-CN"/>
              </w:rPr>
              <w:t>8</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02D8">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lang w:val="en-US" w:eastAsia="zh-CN"/>
              </w:rPr>
            </w:pPr>
            <w:r>
              <w:rPr>
                <w:rFonts w:hint="eastAsia" w:ascii="华文楷体" w:hAnsi="华文楷体" w:eastAsia="华文楷体"/>
                <w:sz w:val="24"/>
                <w:szCs w:val="24"/>
                <w:lang w:val="en-US" w:eastAsia="zh-CN"/>
              </w:rPr>
              <w:t>机械与车辆学院</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8C12">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lang w:val="en-US" w:eastAsia="zh-CN"/>
              </w:rPr>
            </w:pPr>
            <w:r>
              <w:rPr>
                <w:rFonts w:hint="eastAsia" w:ascii="华文楷体" w:hAnsi="华文楷体" w:eastAsia="华文楷体"/>
                <w:sz w:val="24"/>
                <w:szCs w:val="24"/>
                <w:lang w:val="en-US" w:eastAsia="zh-CN"/>
              </w:rPr>
              <w:t>超硬材料</w:t>
            </w:r>
          </w:p>
        </w:tc>
        <w:tc>
          <w:tcPr>
            <w:tcW w:w="4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BF54">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lang w:val="en-US" w:eastAsia="zh-CN"/>
              </w:rPr>
            </w:pPr>
            <w:r>
              <w:rPr>
                <w:rFonts w:hint="eastAsia" w:ascii="华文楷体" w:hAnsi="华文楷体" w:eastAsia="华文楷体"/>
                <w:sz w:val="24"/>
                <w:szCs w:val="24"/>
                <w:lang w:val="en-US" w:eastAsia="zh-CN"/>
              </w:rPr>
              <w:t>面向半导体、光学模具、PCB电路板等制造领域需要，突破超小直径超硬刀具设计与制造技术，研发PCD/PCBN微细铣刀、钻头等系列产品，解决高端领域难加工材料微小结构的精密/超精密加工难题。</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00EB">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highlight w:val="none"/>
                <w:lang w:val="en-US" w:eastAsia="zh-CN"/>
              </w:rPr>
            </w:pPr>
            <w:r>
              <w:rPr>
                <w:rFonts w:hint="eastAsia" w:ascii="华文楷体" w:hAnsi="华文楷体" w:eastAsia="华文楷体"/>
                <w:sz w:val="24"/>
                <w:szCs w:val="24"/>
                <w:highlight w:val="none"/>
                <w:lang w:val="en-US" w:eastAsia="zh-CN"/>
              </w:rPr>
              <w:t>梁教授</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8B96E">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highlight w:val="none"/>
                <w:lang w:val="en-US" w:eastAsia="zh-CN"/>
              </w:rPr>
            </w:pPr>
            <w:r>
              <w:rPr>
                <w:rFonts w:hint="eastAsia" w:ascii="华文楷体" w:hAnsi="华文楷体" w:eastAsia="华文楷体"/>
                <w:sz w:val="24"/>
                <w:szCs w:val="24"/>
                <w:highlight w:val="none"/>
                <w:lang w:val="en-US" w:eastAsia="zh-CN"/>
              </w:rPr>
              <w:t>尹老师</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6B56">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highlight w:val="none"/>
                <w:lang w:val="en-US" w:eastAsia="zh-CN"/>
              </w:rPr>
            </w:pPr>
            <w:r>
              <w:rPr>
                <w:rFonts w:hint="eastAsia" w:ascii="华文楷体" w:hAnsi="华文楷体" w:eastAsia="华文楷体"/>
                <w:sz w:val="24"/>
                <w:szCs w:val="24"/>
                <w:highlight w:val="none"/>
                <w:lang w:val="en-US" w:eastAsia="zh-CN"/>
              </w:rPr>
              <w:t>18439107293</w:t>
            </w:r>
          </w:p>
        </w:tc>
      </w:tr>
      <w:tr w14:paraId="3C100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1"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8EFD">
            <w:pPr>
              <w:keepNext w:val="0"/>
              <w:keepLines w:val="0"/>
              <w:pageBreakBefore w:val="0"/>
              <w:widowControl/>
              <w:suppressLineNumbers w:val="0"/>
              <w:wordWrap/>
              <w:overflowPunct/>
              <w:topLinePunct w:val="0"/>
              <w:bidi w:val="0"/>
              <w:spacing w:line="240" w:lineRule="exact"/>
              <w:jc w:val="center"/>
              <w:textAlignment w:val="center"/>
              <w:rPr>
                <w:rFonts w:hint="default" w:ascii="华文楷体" w:hAnsi="华文楷体" w:eastAsia="华文楷体"/>
                <w:sz w:val="24"/>
                <w:szCs w:val="24"/>
                <w:lang w:val="en-US" w:eastAsia="zh-CN"/>
              </w:rPr>
            </w:pPr>
            <w:r>
              <w:rPr>
                <w:rFonts w:hint="eastAsia" w:ascii="华文楷体" w:hAnsi="华文楷体" w:eastAsia="华文楷体"/>
                <w:sz w:val="24"/>
                <w:szCs w:val="24"/>
                <w:lang w:val="en-US" w:eastAsia="zh-CN"/>
              </w:rPr>
              <w:t>9</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43A6">
            <w:pPr>
              <w:keepNext w:val="0"/>
              <w:keepLines w:val="0"/>
              <w:pageBreakBefore w:val="0"/>
              <w:widowControl/>
              <w:suppressLineNumbers w:val="0"/>
              <w:wordWrap/>
              <w:overflowPunct/>
              <w:topLinePunct w:val="0"/>
              <w:bidi w:val="0"/>
              <w:spacing w:line="240" w:lineRule="exact"/>
              <w:jc w:val="center"/>
              <w:textAlignment w:val="center"/>
              <w:rPr>
                <w:rFonts w:hint="default" w:ascii="华文楷体" w:hAnsi="华文楷体" w:eastAsia="华文楷体"/>
                <w:sz w:val="24"/>
                <w:szCs w:val="24"/>
                <w:highlight w:val="none"/>
                <w:lang w:val="en-US" w:eastAsia="zh-CN"/>
              </w:rPr>
            </w:pPr>
            <w:r>
              <w:rPr>
                <w:rFonts w:hint="eastAsia" w:ascii="华文楷体" w:hAnsi="华文楷体" w:eastAsia="华文楷体"/>
                <w:sz w:val="24"/>
                <w:szCs w:val="24"/>
                <w:highlight w:val="none"/>
                <w:lang w:val="en-US" w:eastAsia="zh-CN"/>
              </w:rPr>
              <w:t>材料学院</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123B">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lang w:val="en-US" w:eastAsia="zh-CN"/>
              </w:rPr>
            </w:pPr>
            <w:r>
              <w:rPr>
                <w:rFonts w:hint="eastAsia" w:ascii="华文楷体" w:hAnsi="华文楷体" w:eastAsia="华文楷体"/>
                <w:sz w:val="24"/>
                <w:szCs w:val="24"/>
                <w:lang w:val="en-US" w:eastAsia="zh-CN"/>
              </w:rPr>
              <w:t>电池处理</w:t>
            </w:r>
          </w:p>
        </w:tc>
        <w:tc>
          <w:tcPr>
            <w:tcW w:w="4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E107">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lang w:val="en-US" w:eastAsia="zh-CN"/>
              </w:rPr>
            </w:pPr>
            <w:r>
              <w:rPr>
                <w:rFonts w:hint="eastAsia" w:ascii="华文楷体" w:hAnsi="华文楷体" w:eastAsia="华文楷体"/>
                <w:sz w:val="24"/>
                <w:szCs w:val="24"/>
                <w:lang w:val="en-US" w:eastAsia="zh-CN"/>
              </w:rPr>
              <w:t>开发退役锂电池的快速检测及寿命预测装备、高精度智能化拆解装备、高净化回收装备及材料短程再生等系列装备和技术，构建绿色、安全、高效的“零废、闭环”特色锂电池循环利用新技术装备体系。</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FBE50">
            <w:pPr>
              <w:keepNext w:val="0"/>
              <w:keepLines w:val="0"/>
              <w:pageBreakBefore w:val="0"/>
              <w:widowControl/>
              <w:suppressLineNumbers w:val="0"/>
              <w:wordWrap/>
              <w:overflowPunct/>
              <w:topLinePunct w:val="0"/>
              <w:bidi w:val="0"/>
              <w:spacing w:line="240" w:lineRule="exact"/>
              <w:jc w:val="center"/>
              <w:textAlignment w:val="center"/>
              <w:rPr>
                <w:rFonts w:hint="default" w:ascii="华文楷体" w:hAnsi="华文楷体" w:eastAsia="华文楷体"/>
                <w:sz w:val="24"/>
                <w:szCs w:val="24"/>
                <w:highlight w:val="none"/>
                <w:lang w:val="en-US" w:eastAsia="zh-CN"/>
              </w:rPr>
            </w:pPr>
            <w:r>
              <w:rPr>
                <w:rFonts w:hint="eastAsia" w:ascii="华文楷体" w:hAnsi="华文楷体" w:eastAsia="华文楷体"/>
                <w:sz w:val="24"/>
                <w:szCs w:val="24"/>
                <w:highlight w:val="none"/>
                <w:lang w:val="en-US" w:eastAsia="zh-CN"/>
              </w:rPr>
              <w:t>苏教授</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A0528">
            <w:pPr>
              <w:keepNext w:val="0"/>
              <w:keepLines w:val="0"/>
              <w:pageBreakBefore w:val="0"/>
              <w:widowControl/>
              <w:suppressLineNumbers w:val="0"/>
              <w:wordWrap/>
              <w:overflowPunct/>
              <w:topLinePunct w:val="0"/>
              <w:bidi w:val="0"/>
              <w:spacing w:line="240" w:lineRule="exact"/>
              <w:jc w:val="center"/>
              <w:textAlignment w:val="center"/>
              <w:rPr>
                <w:rFonts w:hint="default" w:ascii="华文楷体" w:hAnsi="华文楷体" w:eastAsia="华文楷体"/>
                <w:sz w:val="24"/>
                <w:szCs w:val="24"/>
                <w:highlight w:val="none"/>
                <w:lang w:val="en-US" w:eastAsia="zh-CN"/>
              </w:rPr>
            </w:pPr>
            <w:r>
              <w:rPr>
                <w:rFonts w:hint="eastAsia" w:ascii="华文楷体" w:hAnsi="华文楷体" w:eastAsia="华文楷体"/>
                <w:sz w:val="24"/>
                <w:szCs w:val="24"/>
                <w:highlight w:val="none"/>
                <w:lang w:val="en-US" w:eastAsia="zh-CN"/>
              </w:rPr>
              <w:t>姚老师</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471D">
            <w:pPr>
              <w:keepNext w:val="0"/>
              <w:keepLines w:val="0"/>
              <w:pageBreakBefore w:val="0"/>
              <w:widowControl/>
              <w:suppressLineNumbers w:val="0"/>
              <w:wordWrap/>
              <w:overflowPunct/>
              <w:topLinePunct w:val="0"/>
              <w:bidi w:val="0"/>
              <w:spacing w:line="240" w:lineRule="exact"/>
              <w:jc w:val="center"/>
              <w:textAlignment w:val="center"/>
              <w:rPr>
                <w:rFonts w:hint="eastAsia" w:ascii="华文楷体" w:hAnsi="华文楷体" w:eastAsia="华文楷体"/>
                <w:sz w:val="24"/>
                <w:szCs w:val="24"/>
                <w:highlight w:val="none"/>
                <w:lang w:val="en-US" w:eastAsia="zh-CN"/>
              </w:rPr>
            </w:pPr>
            <w:r>
              <w:rPr>
                <w:rFonts w:hint="eastAsia" w:ascii="华文楷体" w:hAnsi="华文楷体" w:eastAsia="华文楷体"/>
                <w:sz w:val="24"/>
                <w:szCs w:val="24"/>
                <w:highlight w:val="none"/>
                <w:lang w:val="en-US" w:eastAsia="zh-CN"/>
              </w:rPr>
              <w:t>18510483339</w:t>
            </w:r>
          </w:p>
        </w:tc>
      </w:tr>
    </w:tbl>
    <w:p w14:paraId="156AE5D7">
      <w:pPr>
        <w:ind w:right="-336" w:rightChars="-160"/>
        <w:rPr>
          <w:rFonts w:hint="eastAsia" w:ascii="楷体_GB2312" w:hAnsi="楷体_GB2312" w:eastAsia="楷体_GB2312" w:cs="楷体_GB2312"/>
          <w:sz w:val="32"/>
          <w:szCs w:val="32"/>
          <w:lang w:eastAsia="zh-CN"/>
        </w:rPr>
      </w:pPr>
    </w:p>
    <w:p w14:paraId="6A5E7E57">
      <w:pPr>
        <w:ind w:left="-420" w:leftChars="-200" w:right="-336" w:rightChars="-160"/>
        <w:rPr>
          <w:rFonts w:hint="eastAsia" w:ascii="楷体_GB2312" w:hAnsi="楷体_GB2312" w:eastAsia="楷体_GB2312" w:cs="楷体_GB2312"/>
          <w:sz w:val="32"/>
          <w:szCs w:val="32"/>
          <w:lang w:eastAsia="zh-CN"/>
        </w:rPr>
      </w:pPr>
    </w:p>
    <w:p w14:paraId="3808DE1B">
      <w:pPr>
        <w:ind w:left="-420" w:leftChars="-200" w:right="-336" w:rightChars="-160"/>
        <w:rPr>
          <w:rFonts w:hint="eastAsia" w:ascii="楷体_GB2312" w:hAnsi="楷体_GB2312" w:eastAsia="楷体_GB2312" w:cs="楷体_GB2312"/>
          <w:sz w:val="32"/>
          <w:szCs w:val="32"/>
          <w:lang w:eastAsia="zh-CN"/>
        </w:rPr>
      </w:pPr>
    </w:p>
    <w:p w14:paraId="33D0B866">
      <w:pPr>
        <w:ind w:left="-420" w:leftChars="-200" w:right="-336" w:rightChars="-160"/>
        <w:rPr>
          <w:rFonts w:hint="eastAsia" w:ascii="楷体_GB2312" w:hAnsi="楷体_GB2312" w:eastAsia="楷体_GB2312" w:cs="楷体_GB2312"/>
          <w:sz w:val="32"/>
          <w:szCs w:val="32"/>
          <w:lang w:eastAsia="zh-CN"/>
        </w:rPr>
      </w:pPr>
    </w:p>
    <w:p w14:paraId="0C14F7B7">
      <w:pPr>
        <w:ind w:left="-420" w:leftChars="-200" w:right="-336" w:rightChars="-160"/>
        <w:rPr>
          <w:rFonts w:hint="eastAsia" w:ascii="楷体_GB2312" w:hAnsi="楷体_GB2312" w:eastAsia="楷体_GB2312" w:cs="楷体_GB2312"/>
          <w:sz w:val="32"/>
          <w:szCs w:val="32"/>
          <w:lang w:eastAsia="zh-CN"/>
        </w:rPr>
      </w:pPr>
    </w:p>
    <w:p w14:paraId="56648957">
      <w:pPr>
        <w:ind w:left="-420" w:leftChars="-200" w:right="-336" w:rightChars="-160"/>
        <w:rPr>
          <w:rFonts w:hint="eastAsia" w:ascii="楷体_GB2312" w:hAnsi="楷体_GB2312" w:eastAsia="楷体_GB2312" w:cs="楷体_GB2312"/>
          <w:sz w:val="32"/>
          <w:szCs w:val="32"/>
          <w:lang w:eastAsia="zh-CN"/>
        </w:rPr>
      </w:pPr>
    </w:p>
    <w:p w14:paraId="3B62C831">
      <w:pPr>
        <w:ind w:left="-420" w:leftChars="-200" w:right="-336" w:rightChars="-160"/>
        <w:rPr>
          <w:rFonts w:hint="eastAsia" w:ascii="楷体_GB2312" w:hAnsi="楷体_GB2312" w:eastAsia="楷体_GB2312" w:cs="楷体_GB2312"/>
          <w:sz w:val="32"/>
          <w:szCs w:val="32"/>
          <w:lang w:eastAsia="zh-CN"/>
        </w:rPr>
      </w:pPr>
    </w:p>
    <w:p w14:paraId="1EA9C534">
      <w:pPr>
        <w:ind w:left="-420" w:leftChars="-200" w:right="-336" w:rightChars="-160"/>
        <w:rPr>
          <w:rFonts w:hint="eastAsia" w:ascii="楷体_GB2312" w:hAnsi="楷体_GB2312" w:eastAsia="楷体_GB2312" w:cs="楷体_GB2312"/>
          <w:sz w:val="32"/>
          <w:szCs w:val="32"/>
          <w:lang w:eastAsia="zh-CN"/>
        </w:rPr>
      </w:pPr>
    </w:p>
    <w:p w14:paraId="2DD76E63">
      <w:pPr>
        <w:ind w:left="-420" w:leftChars="-200" w:right="-336" w:rightChars="-160"/>
        <w:rPr>
          <w:rFonts w:hint="eastAsia" w:ascii="楷体_GB2312" w:hAnsi="楷体_GB2312" w:eastAsia="楷体_GB2312" w:cs="楷体_GB2312"/>
          <w:sz w:val="32"/>
          <w:szCs w:val="32"/>
          <w:lang w:eastAsia="zh-CN"/>
        </w:rPr>
      </w:pPr>
    </w:p>
    <w:p w14:paraId="19949C3E">
      <w:pPr>
        <w:ind w:left="-420" w:leftChars="-200" w:right="-336" w:rightChars="-160"/>
        <w:rPr>
          <w:rFonts w:hint="eastAsia" w:ascii="楷体_GB2312" w:hAnsi="楷体_GB2312" w:eastAsia="楷体_GB2312" w:cs="楷体_GB2312"/>
          <w:sz w:val="32"/>
          <w:szCs w:val="32"/>
          <w:lang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24123">
    <w:pPr>
      <w:pStyle w:val="6"/>
      <w:tabs>
        <w:tab w:val="clear" w:pos="4153"/>
      </w:tabs>
    </w:pPr>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-196215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5B05F1">
                          <w:pPr>
                            <w:pStyle w:val="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pt;margin-top:-15.45pt;height:144pt;width:144pt;mso-position-horizontal-relative:margin;mso-wrap-style:none;z-index:251659264;mso-width-relative:page;mso-height-relative:page;" filled="f" stroked="f" coordsize="21600,21600" o:gfxdata="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3k7T9sLVA3CpkSOS6B4brdDs&#10;m57Z3uRnEHOm6wxv+aZC8i3z4YE5tAIejGEJ91gKaZDE9BYlpXFf/3Ue41EheCmp0VoZ1ZgkSuQH&#10;jcoBMAyGG4z9YOijujPo1TGG0PLWxAUX5GAWzqgvmKBVzAEX0xyZMhoG8y507Y0J5GK1aoPQa5aF&#10;rd5ZHqGjeN6ujgECtrpGUToleq3QbW1l+smI7fznvo16+hssH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O0jhD1gAAAAgBAAAPAAAAAAAAAAEAIAAAACIAAABkcnMvZG93bnJldi54bWxQSwECFAAU&#10;AAAACACHTuJAr2PYMCwCAABVBAAADgAAAAAAAAABACAAAAAlAQAAZHJzL2Uyb0RvYy54bWxQSwUG&#10;AAAAAAYABgBZAQAAwwUAAAAA&#10;">
              <v:fill on="f" focussize="0,0"/>
              <v:stroke on="f" weight="0.5pt"/>
              <v:imagedata o:title=""/>
              <o:lock v:ext="edit" aspectratio="f"/>
              <v:textbox inset="0mm,0mm,0mm,0mm" style="mso-fit-shape-to-text:t;">
                <w:txbxContent>
                  <w:p w14:paraId="425B05F1">
                    <w:pPr>
                      <w:pStyle w:val="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r>
      <w:rPr>
        <w:rFonts w:hint="eastAsia" w:eastAsia="宋体"/>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kZmY3YjFkYzg1ZTVjODVkZTM5N2RiN2UzNWJhZTEifQ=="/>
  </w:docVars>
  <w:rsids>
    <w:rsidRoot w:val="09B62E9C"/>
    <w:rsid w:val="00262BAB"/>
    <w:rsid w:val="007A317A"/>
    <w:rsid w:val="007D494C"/>
    <w:rsid w:val="00D636A8"/>
    <w:rsid w:val="00D970E2"/>
    <w:rsid w:val="00EA16AE"/>
    <w:rsid w:val="00FB417F"/>
    <w:rsid w:val="030516AD"/>
    <w:rsid w:val="08257267"/>
    <w:rsid w:val="09B62E9C"/>
    <w:rsid w:val="09D13042"/>
    <w:rsid w:val="0BCE1DED"/>
    <w:rsid w:val="0FEA1A75"/>
    <w:rsid w:val="10AA47D4"/>
    <w:rsid w:val="116B50AE"/>
    <w:rsid w:val="13031039"/>
    <w:rsid w:val="16EA49EA"/>
    <w:rsid w:val="189A5B42"/>
    <w:rsid w:val="2062315F"/>
    <w:rsid w:val="21304593"/>
    <w:rsid w:val="226F2A0B"/>
    <w:rsid w:val="226F42C1"/>
    <w:rsid w:val="2D9945D3"/>
    <w:rsid w:val="30C4598B"/>
    <w:rsid w:val="33DD00A5"/>
    <w:rsid w:val="356E46D1"/>
    <w:rsid w:val="38285654"/>
    <w:rsid w:val="39330B3B"/>
    <w:rsid w:val="42975927"/>
    <w:rsid w:val="45405E3E"/>
    <w:rsid w:val="49AC4DCA"/>
    <w:rsid w:val="4DA92202"/>
    <w:rsid w:val="4E0F6FA8"/>
    <w:rsid w:val="4F072BF6"/>
    <w:rsid w:val="4F1B6C7E"/>
    <w:rsid w:val="50DC3069"/>
    <w:rsid w:val="56CE23F8"/>
    <w:rsid w:val="586F27ED"/>
    <w:rsid w:val="59E426BA"/>
    <w:rsid w:val="5A2A6479"/>
    <w:rsid w:val="5DB34D88"/>
    <w:rsid w:val="5DE652CA"/>
    <w:rsid w:val="5F2C15B5"/>
    <w:rsid w:val="614835E2"/>
    <w:rsid w:val="62B46FB6"/>
    <w:rsid w:val="66BD5872"/>
    <w:rsid w:val="679C6D1A"/>
    <w:rsid w:val="68F2672B"/>
    <w:rsid w:val="6A4C7071"/>
    <w:rsid w:val="6B494FB2"/>
    <w:rsid w:val="6C6677E4"/>
    <w:rsid w:val="7B195E73"/>
    <w:rsid w:val="7B855AF0"/>
    <w:rsid w:val="7C506C9A"/>
    <w:rsid w:val="7CC60DE0"/>
    <w:rsid w:val="7E0F5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6" w:lineRule="auto"/>
      <w:jc w:val="center"/>
      <w:outlineLvl w:val="0"/>
    </w:pPr>
    <w:rPr>
      <w:rFonts w:eastAsia="宋体" w:asciiTheme="minorHAnsi" w:hAnsiTheme="minorHAnsi"/>
      <w:b/>
      <w:kern w:val="44"/>
      <w:sz w:val="44"/>
    </w:rPr>
  </w:style>
  <w:style w:type="paragraph" w:styleId="3">
    <w:name w:val="heading 2"/>
    <w:basedOn w:val="1"/>
    <w:next w:val="1"/>
    <w:link w:val="11"/>
    <w:unhideWhenUsed/>
    <w:qFormat/>
    <w:uiPriority w:val="0"/>
    <w:pPr>
      <w:keepNext/>
      <w:keepLines/>
      <w:spacing w:before="260" w:after="260" w:line="413" w:lineRule="auto"/>
      <w:jc w:val="center"/>
      <w:outlineLvl w:val="1"/>
    </w:pPr>
    <w:rPr>
      <w:rFonts w:eastAsia="黑体"/>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style>
  <w:style w:type="paragraph" w:styleId="5">
    <w:name w:val="Body Text"/>
    <w:basedOn w:val="1"/>
    <w:qFormat/>
    <w:uiPriority w:val="0"/>
  </w:style>
  <w:style w:type="paragraph" w:styleId="6">
    <w:name w:val="footer"/>
    <w:basedOn w:val="1"/>
    <w:qFormat/>
    <w:uiPriority w:val="0"/>
    <w:pPr>
      <w:tabs>
        <w:tab w:val="center" w:pos="4153"/>
        <w:tab w:val="right" w:pos="8306"/>
      </w:tabs>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character" w:styleId="10">
    <w:name w:val="Strong"/>
    <w:basedOn w:val="9"/>
    <w:qFormat/>
    <w:uiPriority w:val="0"/>
    <w:rPr>
      <w:b/>
    </w:rPr>
  </w:style>
  <w:style w:type="character" w:customStyle="1" w:styleId="11">
    <w:name w:val="标题 2 字符"/>
    <w:link w:val="3"/>
    <w:autoRedefine/>
    <w:qFormat/>
    <w:uiPriority w:val="0"/>
    <w:rPr>
      <w:rFonts w:ascii="Arial" w:hAnsi="Arial" w:eastAsia="黑体"/>
      <w:b/>
      <w:sz w:val="32"/>
    </w:rPr>
  </w:style>
  <w:style w:type="character" w:customStyle="1" w:styleId="12">
    <w:name w:val="font41"/>
    <w:basedOn w:val="9"/>
    <w:qFormat/>
    <w:uiPriority w:val="0"/>
    <w:rPr>
      <w:rFonts w:hint="eastAsia" w:ascii="微软雅黑" w:hAnsi="微软雅黑" w:eastAsia="微软雅黑" w:cs="微软雅黑"/>
      <w:b/>
      <w:bCs/>
      <w:color w:val="000000"/>
      <w:sz w:val="32"/>
      <w:szCs w:val="32"/>
      <w:u w:val="none"/>
    </w:r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character" w:customStyle="1" w:styleId="14">
    <w:name w:val="font71"/>
    <w:basedOn w:val="9"/>
    <w:qFormat/>
    <w:uiPriority w:val="0"/>
    <w:rPr>
      <w:rFonts w:hint="eastAsia" w:ascii="方正小标宋简体" w:hAnsi="方正小标宋简体" w:eastAsia="方正小标宋简体" w:cs="方正小标宋简体"/>
      <w:b/>
      <w:bCs/>
      <w:color w:val="FF0000"/>
      <w:sz w:val="32"/>
      <w:szCs w:val="32"/>
      <w:u w:val="none"/>
    </w:rPr>
  </w:style>
  <w:style w:type="character" w:customStyle="1" w:styleId="15">
    <w:name w:val="font51"/>
    <w:basedOn w:val="9"/>
    <w:qFormat/>
    <w:uiPriority w:val="0"/>
    <w:rPr>
      <w:rFonts w:hint="eastAsia" w:ascii="方正小标宋简体" w:hAnsi="方正小标宋简体" w:eastAsia="方正小标宋简体" w:cs="方正小标宋简体"/>
      <w:b/>
      <w:bCs/>
      <w:color w:val="000000"/>
      <w:sz w:val="32"/>
      <w:szCs w:val="32"/>
      <w:u w:val="none"/>
    </w:rPr>
  </w:style>
  <w:style w:type="character" w:customStyle="1" w:styleId="16">
    <w:name w:val="font91"/>
    <w:basedOn w:val="9"/>
    <w:qFormat/>
    <w:uiPriority w:val="0"/>
    <w:rPr>
      <w:rFonts w:hint="eastAsia" w:ascii="宋体" w:hAnsi="宋体" w:eastAsia="宋体" w:cs="宋体"/>
      <w:color w:val="000000"/>
      <w:sz w:val="22"/>
      <w:szCs w:val="22"/>
      <w:u w:val="none"/>
    </w:rPr>
  </w:style>
  <w:style w:type="character" w:customStyle="1" w:styleId="17">
    <w:name w:val="font101"/>
    <w:basedOn w:val="9"/>
    <w:qFormat/>
    <w:uiPriority w:val="0"/>
    <w:rPr>
      <w:rFonts w:hint="default" w:ascii="Times New Roman" w:hAnsi="Times New Roman" w:cs="Times New Roman"/>
      <w:color w:val="FF0000"/>
      <w:sz w:val="22"/>
      <w:szCs w:val="22"/>
      <w:u w:val="none"/>
    </w:rPr>
  </w:style>
  <w:style w:type="character" w:customStyle="1" w:styleId="18">
    <w:name w:val="font81"/>
    <w:basedOn w:val="9"/>
    <w:qFormat/>
    <w:uiPriority w:val="0"/>
    <w:rPr>
      <w:rFonts w:hint="eastAsia" w:ascii="宋体" w:hAnsi="宋体" w:eastAsia="宋体" w:cs="宋体"/>
      <w:b/>
      <w:bCs/>
      <w:color w:val="000000"/>
      <w:sz w:val="22"/>
      <w:szCs w:val="22"/>
      <w:u w:val="none"/>
    </w:rPr>
  </w:style>
  <w:style w:type="character" w:customStyle="1" w:styleId="19">
    <w:name w:val="font61"/>
    <w:basedOn w:val="9"/>
    <w:qFormat/>
    <w:uiPriority w:val="0"/>
    <w:rPr>
      <w:rFonts w:hint="default" w:ascii="Times New Roman" w:hAnsi="Times New Roman" w:cs="Times New Roman"/>
      <w:b/>
      <w:bCs/>
      <w:color w:val="000000"/>
      <w:sz w:val="22"/>
      <w:szCs w:val="22"/>
      <w:u w:val="none"/>
    </w:rPr>
  </w:style>
  <w:style w:type="character" w:customStyle="1" w:styleId="20">
    <w:name w:val="font11"/>
    <w:basedOn w:val="9"/>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889</Words>
  <Characters>1004</Characters>
  <Lines>22</Lines>
  <Paragraphs>6</Paragraphs>
  <TotalTime>12</TotalTime>
  <ScaleCrop>false</ScaleCrop>
  <LinksUpToDate>false</LinksUpToDate>
  <CharactersWithSpaces>1004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2024-07-12T00:37:00Z</dcterms:created>
  <dc:creator>魏志超</dc:creator>
  <cp:lastModifiedBy>KIRA_kiry</cp:lastModifiedBy>
  <cp:lastPrinted>2025-03-21T09:19:00Z</cp:lastPrinted>
  <dcterms:modified xsi:type="dcterms:W3CDTF">2026-04-02T07:30:50Z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F5F9138132C445E4A03C174BFDBD836D_13</vt:lpwstr>
  </property>
  <property fmtid="{D5CDD505-2E9C-101B-9397-08002B2CF9AE}" pid="4" name="KSOTemplateDocerSaveRecord">
    <vt:lpwstr>eyJoZGlkIjoiMTRlZTJjOWJkOGEyNDIyNzEwZDBmMWMyYWI5MzkxMGQiLCJ1c2VySWQiOiI5MzI4NzQxMDgifQ==</vt:lpwstr>
  </property>
</Properties>
</file>